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DAC" w:rsidRDefault="00E26BBE" w:rsidP="00355478">
      <w:pPr>
        <w:jc w:val="center"/>
        <w:rPr>
          <w:b/>
        </w:rPr>
      </w:pPr>
      <w:r>
        <w:rPr>
          <w:b/>
        </w:rPr>
        <w:t>EntertainmentNow.com</w:t>
      </w:r>
      <w:r w:rsidRPr="009442D5">
        <w:rPr>
          <w:b/>
        </w:rPr>
        <w:t xml:space="preserve"> Case Questions</w:t>
      </w:r>
      <w:r w:rsidR="004B7DAC">
        <w:rPr>
          <w:b/>
        </w:rPr>
        <w:t xml:space="preserve"> (20</w:t>
      </w:r>
      <w:r>
        <w:rPr>
          <w:b/>
        </w:rPr>
        <w:t xml:space="preserve"> points total)</w:t>
      </w:r>
      <w:r w:rsidR="0011171C">
        <w:rPr>
          <w:b/>
        </w:rPr>
        <w:t xml:space="preserve"> </w:t>
      </w:r>
      <w:r>
        <w:br/>
      </w:r>
      <w:r w:rsidRPr="00355478">
        <w:rPr>
          <w:i/>
        </w:rPr>
        <w:t>The difficulty in this case stems from the fact that the revenue (and ther</w:t>
      </w:r>
      <w:r w:rsidR="00355478" w:rsidRPr="00355478">
        <w:rPr>
          <w:i/>
        </w:rPr>
        <w:t>efore cost of goods sold) has three</w:t>
      </w:r>
      <w:r w:rsidRPr="00355478">
        <w:rPr>
          <w:i/>
        </w:rPr>
        <w:t xml:space="preserve"> different cost drivers</w:t>
      </w:r>
      <w:r w:rsidR="00355478" w:rsidRPr="00355478">
        <w:rPr>
          <w:i/>
        </w:rPr>
        <w:t xml:space="preserve"> (instead of the usual 2, price and quantity)</w:t>
      </w:r>
      <w:r w:rsidRPr="00355478">
        <w:rPr>
          <w:i/>
        </w:rPr>
        <w:t>.  Therefore, I propose that this case is significantly easier if you separate your study of the Revenue (and resulting</w:t>
      </w:r>
      <w:r w:rsidR="004B7DAC" w:rsidRPr="00355478">
        <w:rPr>
          <w:i/>
        </w:rPr>
        <w:t xml:space="preserve"> COGS and GM) and the Expenses.</w:t>
      </w:r>
    </w:p>
    <w:p w:rsidR="00E26BBE" w:rsidRPr="0080712F" w:rsidRDefault="00E26BBE" w:rsidP="00E26BBE">
      <w:pPr>
        <w:rPr>
          <w:b/>
          <w:i/>
        </w:rPr>
      </w:pPr>
      <w:r w:rsidRPr="0080712F">
        <w:rPr>
          <w:b/>
          <w:i/>
        </w:rPr>
        <w:t xml:space="preserve">Let’s start with the </w:t>
      </w:r>
      <w:r w:rsidR="0080712F" w:rsidRPr="0080712F">
        <w:rPr>
          <w:b/>
          <w:i/>
        </w:rPr>
        <w:t>Expenses:</w:t>
      </w:r>
    </w:p>
    <w:p w:rsidR="00E26BBE" w:rsidRDefault="00380E81" w:rsidP="00E26BBE">
      <w:pPr>
        <w:rPr>
          <w:b/>
        </w:rPr>
      </w:pPr>
      <w:r>
        <w:rPr>
          <w:b/>
        </w:rPr>
        <w:t>Requirement 1</w:t>
      </w:r>
      <w:r w:rsidR="004B7DAC">
        <w:rPr>
          <w:b/>
        </w:rPr>
        <w:t xml:space="preserve"> (2 points)</w:t>
      </w:r>
      <w:r>
        <w:rPr>
          <w:b/>
        </w:rPr>
        <w:t>:</w:t>
      </w:r>
    </w:p>
    <w:p w:rsidR="009C06F5" w:rsidRPr="00355478" w:rsidRDefault="00380E81" w:rsidP="00E26BBE">
      <w:r>
        <w:t>Complete the following table indicating the planning assumptions</w:t>
      </w:r>
      <w:r w:rsidR="009C06F5">
        <w:t xml:space="preserve"> and cost formula</w:t>
      </w:r>
      <w:r>
        <w:t xml:space="preserve"> for each expense:</w:t>
      </w:r>
      <w:r w:rsidR="00355478">
        <w:t xml:space="preserve">  </w:t>
      </w:r>
      <w:r w:rsidR="009C06F5" w:rsidRPr="009442D5">
        <w:rPr>
          <w:i/>
        </w:rPr>
        <w:t xml:space="preserve">Hint: </w:t>
      </w:r>
      <w:r w:rsidR="009C06F5">
        <w:rPr>
          <w:i/>
        </w:rPr>
        <w:t>You will need to read the case information (especially the “Annual Operating Budget” section on page 2) to determine which costs are fixe</w:t>
      </w:r>
      <w:r w:rsidR="00355478">
        <w:rPr>
          <w:i/>
        </w:rPr>
        <w:t>d/variable.  No costs are mixed.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0"/>
        <w:gridCol w:w="1862"/>
        <w:gridCol w:w="1968"/>
        <w:gridCol w:w="2604"/>
        <w:gridCol w:w="1422"/>
      </w:tblGrid>
      <w:tr w:rsidR="009C06F5" w:rsidRPr="009C06F5" w:rsidTr="009C06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b/>
                <w:bCs/>
                <w:color w:val="000000"/>
              </w:rPr>
              <w:t>Fixed or Variable?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b/>
                <w:bCs/>
                <w:color w:val="000000"/>
              </w:rPr>
              <w:t>Fixed Cost per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b/>
                <w:bCs/>
                <w:color w:val="000000"/>
              </w:rPr>
              <w:t>Variable cost per unit sold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b/>
                <w:bCs/>
                <w:color w:val="000000"/>
              </w:rPr>
              <w:t>Cost Formula</w:t>
            </w:r>
          </w:p>
        </w:tc>
      </w:tr>
      <w:tr w:rsidR="009C06F5" w:rsidRPr="009C06F5" w:rsidTr="009C06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color w:val="000000"/>
              </w:rPr>
              <w:t>Fulfillment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9C06F5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1D75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9C06F5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9C06F5" w:rsidRPr="009C06F5" w:rsidTr="009C06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color w:val="000000"/>
              </w:rPr>
              <w:t>Marketing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9C06F5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1D75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9C06F5" w:rsidRPr="009C06F5" w:rsidTr="009C06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color w:val="000000"/>
              </w:rPr>
              <w:t>Technology &amp;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1D7560" w:rsidP="001D75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r w:rsidR="009C06F5" w:rsidRPr="009C06F5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9C06F5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1D75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9C06F5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</w:tr>
      <w:tr w:rsidR="009C06F5" w:rsidRPr="009C06F5" w:rsidTr="009C06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color w:val="000000"/>
              </w:rPr>
              <w:t>General &amp; administrative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1D7560" w:rsidP="001D75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r w:rsidR="009C06F5" w:rsidRPr="009C06F5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9C06F5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9C06F5" w:rsidRPr="009C06F5" w:rsidTr="009C06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color w:val="000000"/>
              </w:rPr>
              <w:t>Depreciation</w:t>
            </w:r>
          </w:p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06F5">
              <w:rPr>
                <w:rFonts w:ascii="Calibri" w:eastAsia="Times New Roman" w:hAnsi="Calibri" w:cs="Times New Roman"/>
                <w:color w:val="000000"/>
              </w:rPr>
              <w:t>/amortization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1D75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9C06F5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6F5" w:rsidRPr="009C06F5" w:rsidRDefault="009C06F5" w:rsidP="009C06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</w:tr>
    </w:tbl>
    <w:p w:rsidR="0080712F" w:rsidRDefault="0080712F" w:rsidP="0080712F">
      <w:pPr>
        <w:rPr>
          <w:b/>
        </w:rPr>
      </w:pPr>
    </w:p>
    <w:p w:rsidR="00E26BBE" w:rsidRPr="00355478" w:rsidRDefault="0080712F" w:rsidP="00E26BBE">
      <w:pPr>
        <w:rPr>
          <w:b/>
        </w:rPr>
      </w:pPr>
      <w:r>
        <w:rPr>
          <w:b/>
        </w:rPr>
        <w:t>Requirement 2</w:t>
      </w:r>
      <w:r w:rsidR="004B7DAC">
        <w:rPr>
          <w:b/>
        </w:rPr>
        <w:t xml:space="preserve"> (2 points)</w:t>
      </w:r>
      <w:r>
        <w:rPr>
          <w:b/>
        </w:rPr>
        <w:t>:</w:t>
      </w:r>
      <w:r w:rsidR="00355478">
        <w:rPr>
          <w:b/>
        </w:rPr>
        <w:t xml:space="preserve"> </w:t>
      </w:r>
      <w:r>
        <w:t>Complete the following table, which requires computing the flexible budget, activity variance, and spending variance for each expense.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0"/>
        <w:gridCol w:w="1889"/>
        <w:gridCol w:w="1411"/>
        <w:gridCol w:w="501"/>
        <w:gridCol w:w="1889"/>
        <w:gridCol w:w="1526"/>
        <w:gridCol w:w="236"/>
        <w:gridCol w:w="1889"/>
      </w:tblGrid>
      <w:tr w:rsidR="00474A26" w:rsidRPr="0080712F" w:rsidTr="0080712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b/>
                <w:bCs/>
                <w:color w:val="000000"/>
              </w:rPr>
              <w:t>Actual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b/>
                <w:bCs/>
                <w:color w:val="000000"/>
              </w:rPr>
              <w:t>Spending 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b/>
                <w:bCs/>
                <w:color w:val="000000"/>
              </w:rPr>
              <w:t>Flex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b/>
                <w:bCs/>
                <w:color w:val="000000"/>
              </w:rPr>
              <w:t>Activity 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b/>
                <w:bCs/>
                <w:color w:val="000000"/>
              </w:rPr>
              <w:t>Planning</w:t>
            </w:r>
          </w:p>
        </w:tc>
      </w:tr>
      <w:tr w:rsidR="00474A26" w:rsidRPr="0080712F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Quantity of units sold: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2B7D7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80712F">
              <w:rPr>
                <w:rFonts w:ascii="Calibri" w:eastAsia="Times New Roman" w:hAnsi="Calibri" w:cs="Times New Roman"/>
                <w:color w:val="FF0000"/>
              </w:rPr>
              <w:t xml:space="preserve">           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2B7D7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80712F">
              <w:rPr>
                <w:rFonts w:ascii="Calibri" w:eastAsia="Times New Roman" w:hAnsi="Calibri" w:cs="Times New Roman"/>
                <w:color w:val="FF0000"/>
              </w:rPr>
              <w:t xml:space="preserve">             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1D75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80712F">
              <w:rPr>
                <w:rFonts w:ascii="Calibri" w:eastAsia="Times New Roman" w:hAnsi="Calibri" w:cs="Times New Roman"/>
                <w:color w:val="FF0000"/>
              </w:rPr>
              <w:t xml:space="preserve">              </w:t>
            </w:r>
          </w:p>
        </w:tc>
      </w:tr>
      <w:tr w:rsidR="00474A26" w:rsidRPr="0080712F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A26" w:rsidRPr="0080712F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Fulfillment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76,557,800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2B7D7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80712F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74,400,000 </w:t>
            </w:r>
          </w:p>
        </w:tc>
      </w:tr>
      <w:tr w:rsidR="00474A26" w:rsidRPr="0080712F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Marketing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25,115,800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23,212,800 </w:t>
            </w:r>
          </w:p>
        </w:tc>
      </w:tr>
      <w:tr w:rsidR="00474A26" w:rsidRPr="0080712F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Technology &amp; content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23,950,000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23,600,000 </w:t>
            </w:r>
          </w:p>
        </w:tc>
      </w:tr>
      <w:tr w:rsidR="00474A26" w:rsidRPr="0080712F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General &amp; administrative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18,750,000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2B7D7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80712F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19,000,000 </w:t>
            </w:r>
          </w:p>
        </w:tc>
      </w:tr>
      <w:tr w:rsidR="00474A26" w:rsidRPr="0080712F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Depreciation</w:t>
            </w:r>
          </w:p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/amortization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31,000,000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  31,000,000 </w:t>
            </w:r>
          </w:p>
        </w:tc>
      </w:tr>
      <w:tr w:rsidR="00474A26" w:rsidRPr="0080712F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Total Expenses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2B7D7F">
              <w:rPr>
                <w:rFonts w:ascii="Calibri" w:eastAsia="Times New Roman" w:hAnsi="Calibri" w:cs="Times New Roman"/>
                <w:color w:val="000000" w:themeColor="text1"/>
              </w:rPr>
              <w:t xml:space="preserve"> $        175,373,600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2B7D7F">
              <w:rPr>
                <w:rFonts w:ascii="Calibri" w:eastAsia="Times New Roman" w:hAnsi="Calibri" w:cs="Times New Roman"/>
                <w:color w:val="000000" w:themeColor="text1"/>
              </w:rPr>
              <w:t xml:space="preserve"> $        172,852,800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    171,212,800 </w:t>
            </w:r>
          </w:p>
        </w:tc>
      </w:tr>
    </w:tbl>
    <w:p w:rsidR="0080712F" w:rsidRDefault="0080712F" w:rsidP="0080712F">
      <w:pPr>
        <w:rPr>
          <w:b/>
          <w:i/>
        </w:rPr>
      </w:pPr>
      <w:r>
        <w:rPr>
          <w:b/>
          <w:i/>
        </w:rPr>
        <w:lastRenderedPageBreak/>
        <w:t>Now let’s focus on Revenues:</w:t>
      </w:r>
    </w:p>
    <w:p w:rsidR="0080712F" w:rsidRPr="005F2E6B" w:rsidRDefault="0080712F" w:rsidP="0080712F">
      <w:pPr>
        <w:rPr>
          <w:b/>
        </w:rPr>
      </w:pPr>
      <w:r w:rsidRPr="005F2E6B">
        <w:rPr>
          <w:b/>
        </w:rPr>
        <w:t>Requirement 3</w:t>
      </w:r>
      <w:r w:rsidR="004B7DAC">
        <w:rPr>
          <w:b/>
        </w:rPr>
        <w:t xml:space="preserve"> (2 points)</w:t>
      </w:r>
      <w:r w:rsidRPr="005F2E6B">
        <w:rPr>
          <w:b/>
        </w:rPr>
        <w:t>:</w:t>
      </w:r>
    </w:p>
    <w:p w:rsidR="0080712F" w:rsidRPr="0080712F" w:rsidRDefault="00474A26" w:rsidP="0080712F">
      <w:r>
        <w:t xml:space="preserve">In the problems from the textbook, Revenue is computed as Price X Quantity.  </w:t>
      </w:r>
      <w:r w:rsidR="0080712F">
        <w:t>The complication with revenue (or “twist”</w:t>
      </w:r>
      <w:r>
        <w:t xml:space="preserve">) in this case is that because </w:t>
      </w:r>
      <w:r w:rsidR="005F2E6B">
        <w:t>there is more than one type of product (books, music, DVD/video, toys &amp; electronics), there are actually 3 variables that can create variances in revenues.  To see this for yourself, complete the following table:</w:t>
      </w:r>
    </w:p>
    <w:tbl>
      <w:tblPr>
        <w:tblW w:w="12367" w:type="dxa"/>
        <w:tblLook w:val="04A0" w:firstRow="1" w:lastRow="0" w:firstColumn="1" w:lastColumn="0" w:noHBand="0" w:noVBand="1"/>
      </w:tblPr>
      <w:tblGrid>
        <w:gridCol w:w="1213"/>
        <w:gridCol w:w="1218"/>
        <w:gridCol w:w="1189"/>
        <w:gridCol w:w="1240"/>
        <w:gridCol w:w="1695"/>
        <w:gridCol w:w="375"/>
        <w:gridCol w:w="1804"/>
        <w:gridCol w:w="909"/>
        <w:gridCol w:w="1157"/>
        <w:gridCol w:w="1567"/>
      </w:tblGrid>
      <w:tr w:rsidR="0080712F" w:rsidRPr="0080712F" w:rsidTr="002B7D7F">
        <w:trPr>
          <w:trHeight w:val="12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Actual Volume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Actual Sales Volume 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Actual Revenue per Unit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Actual Revenue per Category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Plan Volume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Plan Sales Volume %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Plan Revenue per Unit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Plan Revenue per Category</w:t>
            </w:r>
          </w:p>
        </w:tc>
      </w:tr>
      <w:tr w:rsidR="0080712F" w:rsidRPr="0080712F" w:rsidTr="002B7D7F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12F" w:rsidRPr="0080712F" w:rsidTr="002B7D7F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Books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10,000,000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17.50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  9,000,000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18.00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80712F" w:rsidRPr="0080712F" w:rsidTr="002B7D7F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Music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11,000,000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14.00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12,000,000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13.00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80712F" w:rsidRPr="0080712F" w:rsidTr="002B7D7F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DVD/Video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  8,300,000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14.00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  7,980,000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16.00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80712F" w:rsidRPr="0080712F" w:rsidTr="002B7D7F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Toys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      750,000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29.00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      600,000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34.00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80712F" w:rsidRPr="0080712F" w:rsidTr="002B7D7F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Electronics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      210,000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43.00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      180,000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$    40.00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80712F" w:rsidRPr="0080712F" w:rsidTr="002B7D7F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12F" w:rsidRPr="0080712F" w:rsidTr="002B7D7F">
        <w:trPr>
          <w:trHeight w:val="31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30,260,000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2B7D7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712F">
              <w:rPr>
                <w:rFonts w:ascii="Calibri" w:eastAsia="Times New Roman" w:hAnsi="Calibri" w:cs="Times New Roman"/>
                <w:color w:val="000000"/>
              </w:rPr>
              <w:t xml:space="preserve">   29,760,000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2F" w:rsidRPr="0080712F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2F" w:rsidRPr="0080712F" w:rsidRDefault="0080712F" w:rsidP="008071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</w:tbl>
    <w:p w:rsidR="0080712F" w:rsidRDefault="0080712F"/>
    <w:p w:rsidR="00355478" w:rsidRDefault="00355478" w:rsidP="00335611">
      <w:pPr>
        <w:rPr>
          <w:b/>
        </w:rPr>
      </w:pPr>
    </w:p>
    <w:p w:rsidR="00355478" w:rsidRDefault="00355478" w:rsidP="00335611">
      <w:pPr>
        <w:rPr>
          <w:b/>
        </w:rPr>
      </w:pPr>
    </w:p>
    <w:p w:rsidR="00355478" w:rsidRDefault="00355478" w:rsidP="00335611">
      <w:pPr>
        <w:rPr>
          <w:b/>
        </w:rPr>
      </w:pPr>
    </w:p>
    <w:p w:rsidR="00355478" w:rsidRDefault="00355478" w:rsidP="00335611">
      <w:pPr>
        <w:rPr>
          <w:b/>
        </w:rPr>
      </w:pPr>
    </w:p>
    <w:p w:rsidR="00335611" w:rsidRPr="005F2E6B" w:rsidRDefault="00335611" w:rsidP="00335611">
      <w:pPr>
        <w:rPr>
          <w:b/>
        </w:rPr>
      </w:pPr>
      <w:r w:rsidRPr="005F2E6B">
        <w:rPr>
          <w:b/>
        </w:rPr>
        <w:lastRenderedPageBreak/>
        <w:t xml:space="preserve">Requirement </w:t>
      </w:r>
      <w:r>
        <w:rPr>
          <w:b/>
        </w:rPr>
        <w:t>4</w:t>
      </w:r>
      <w:r w:rsidR="004B7DAC">
        <w:rPr>
          <w:b/>
        </w:rPr>
        <w:t xml:space="preserve"> (2 points)</w:t>
      </w:r>
      <w:r w:rsidRPr="005F2E6B">
        <w:rPr>
          <w:b/>
        </w:rPr>
        <w:t>:</w:t>
      </w:r>
    </w:p>
    <w:p w:rsidR="00335611" w:rsidRDefault="00335611">
      <w:r>
        <w:t xml:space="preserve">This means we need two additional flexible budgets for revenue instead of just one like we normally do.   Let’s do each flexible budget separately.  First, prepare a flexible budget for the </w:t>
      </w:r>
      <w:r w:rsidRPr="00C86CC0">
        <w:rPr>
          <w:b/>
        </w:rPr>
        <w:t>actual volume of units sold but using the sales mix from the planning budget</w:t>
      </w:r>
      <w:r>
        <w:t xml:space="preserve">.  </w:t>
      </w:r>
      <w:r w:rsidR="00C86CC0">
        <w:t xml:space="preserve"> Complete the following table: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2114"/>
        <w:gridCol w:w="2053"/>
        <w:gridCol w:w="2212"/>
        <w:gridCol w:w="2604"/>
      </w:tblGrid>
      <w:tr w:rsidR="00335611" w:rsidRPr="00335611" w:rsidTr="00355478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5611" w:rsidRPr="00335611" w:rsidRDefault="002B7D7F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Flex</w:t>
            </w:r>
            <w:r w:rsidR="00335611" w:rsidRPr="00335611">
              <w:rPr>
                <w:rFonts w:ascii="Calibri" w:eastAsia="Times New Roman" w:hAnsi="Calibri" w:cs="Times New Roman"/>
                <w:color w:val="000000"/>
              </w:rPr>
              <w:t xml:space="preserve">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5611">
              <w:rPr>
                <w:rFonts w:ascii="Calibri" w:eastAsia="Times New Roman" w:hAnsi="Calibri" w:cs="Times New Roman"/>
                <w:color w:val="000000"/>
              </w:rPr>
              <w:t>Plan Sales Volume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5611">
              <w:rPr>
                <w:rFonts w:ascii="Calibri" w:eastAsia="Times New Roman" w:hAnsi="Calibri" w:cs="Times New Roman"/>
                <w:color w:val="000000"/>
              </w:rPr>
              <w:t>Plan Revenue 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5611" w:rsidRPr="00335611" w:rsidRDefault="00C86CC0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Flex </w:t>
            </w:r>
            <w:r w:rsidR="00335611" w:rsidRPr="00335611">
              <w:rPr>
                <w:rFonts w:ascii="Calibri" w:eastAsia="Times New Roman" w:hAnsi="Calibri" w:cs="Times New Roman"/>
                <w:color w:val="000000"/>
              </w:rPr>
              <w:t>Revenue per Category</w:t>
            </w:r>
          </w:p>
        </w:tc>
      </w:tr>
      <w:tr w:rsidR="00335611" w:rsidRPr="00335611" w:rsidTr="0033561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611" w:rsidRPr="00335611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5611">
              <w:rPr>
                <w:rFonts w:ascii="Calibri" w:eastAsia="Times New Roman" w:hAnsi="Calibri" w:cs="Times New Roman"/>
                <w:color w:val="000000"/>
              </w:rPr>
              <w:t>Books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335611" w:rsidRPr="00335611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5611">
              <w:rPr>
                <w:rFonts w:ascii="Calibri" w:eastAsia="Times New Roman" w:hAnsi="Calibri" w:cs="Times New Roman"/>
                <w:color w:val="000000"/>
              </w:rPr>
              <w:t>Music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335611" w:rsidRPr="00335611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5611">
              <w:rPr>
                <w:rFonts w:ascii="Calibri" w:eastAsia="Times New Roman" w:hAnsi="Calibri" w:cs="Times New Roman"/>
                <w:color w:val="000000"/>
              </w:rPr>
              <w:t>DVD/Video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335611" w:rsidRPr="00335611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5611">
              <w:rPr>
                <w:rFonts w:ascii="Calibri" w:eastAsia="Times New Roman" w:hAnsi="Calibri" w:cs="Times New Roman"/>
                <w:color w:val="000000"/>
              </w:rPr>
              <w:t>Toys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335611" w:rsidRPr="00335611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5611">
              <w:rPr>
                <w:rFonts w:ascii="Calibri" w:eastAsia="Times New Roman" w:hAnsi="Calibri" w:cs="Times New Roman"/>
                <w:color w:val="000000"/>
              </w:rPr>
              <w:t>Electronics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335611" w:rsidRPr="00335611" w:rsidTr="0033561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611" w:rsidRPr="00335611" w:rsidTr="0033561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5611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5611">
              <w:rPr>
                <w:rFonts w:ascii="Calibri" w:eastAsia="Times New Roman" w:hAnsi="Calibri" w:cs="Times New Roman"/>
                <w:color w:val="000000"/>
              </w:rPr>
              <w:t xml:space="preserve">                  30,260,000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335611" w:rsidP="0033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11" w:rsidRPr="00335611" w:rsidRDefault="002B7D7F" w:rsidP="002B7D7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</w:tr>
    </w:tbl>
    <w:p w:rsidR="00C86CC0" w:rsidRDefault="00C86CC0" w:rsidP="00C86CC0">
      <w:pPr>
        <w:rPr>
          <w:b/>
        </w:rPr>
      </w:pPr>
    </w:p>
    <w:p w:rsidR="00C86CC0" w:rsidRPr="005F2E6B" w:rsidRDefault="00C86CC0" w:rsidP="00C86CC0">
      <w:pPr>
        <w:rPr>
          <w:b/>
        </w:rPr>
      </w:pPr>
      <w:r w:rsidRPr="005F2E6B">
        <w:rPr>
          <w:b/>
        </w:rPr>
        <w:t xml:space="preserve">Requirement </w:t>
      </w:r>
      <w:r>
        <w:rPr>
          <w:b/>
        </w:rPr>
        <w:t>5</w:t>
      </w:r>
      <w:r w:rsidR="004B7DAC">
        <w:rPr>
          <w:b/>
        </w:rPr>
        <w:t xml:space="preserve"> (2 points)</w:t>
      </w:r>
      <w:r w:rsidRPr="005F2E6B">
        <w:rPr>
          <w:b/>
        </w:rPr>
        <w:t>:</w:t>
      </w:r>
    </w:p>
    <w:p w:rsidR="00C86CC0" w:rsidRDefault="00C86CC0" w:rsidP="00C86CC0">
      <w:r>
        <w:t xml:space="preserve">Next, prepare a flexible budget for the </w:t>
      </w:r>
      <w:r w:rsidRPr="00C86CC0">
        <w:rPr>
          <w:b/>
        </w:rPr>
        <w:t xml:space="preserve">actual volume of units sold but using the </w:t>
      </w:r>
      <w:r>
        <w:rPr>
          <w:b/>
        </w:rPr>
        <w:t xml:space="preserve">actual </w:t>
      </w:r>
      <w:r w:rsidRPr="00C86CC0">
        <w:rPr>
          <w:b/>
        </w:rPr>
        <w:t>sales mix</w:t>
      </w:r>
      <w:r>
        <w:rPr>
          <w:b/>
        </w:rPr>
        <w:t>.</w:t>
      </w:r>
      <w:r>
        <w:t xml:space="preserve">   The only way this will differ from the actual revenue is due to changes between actual price and planning price.  Complete the following table: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2362"/>
        <w:gridCol w:w="2233"/>
        <w:gridCol w:w="2212"/>
        <w:gridCol w:w="2604"/>
      </w:tblGrid>
      <w:tr w:rsidR="00C86CC0" w:rsidRPr="00C86CC0" w:rsidTr="0035547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6CC0">
              <w:rPr>
                <w:rFonts w:ascii="Calibri" w:eastAsia="Times New Roman" w:hAnsi="Calibri" w:cs="Times New Roman"/>
                <w:color w:val="000000"/>
              </w:rPr>
              <w:t>Actual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6CC0" w:rsidRPr="00C86CC0" w:rsidRDefault="002B7D7F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Actual </w:t>
            </w:r>
            <w:r w:rsidR="00C86CC0" w:rsidRPr="00C86CC0">
              <w:rPr>
                <w:rFonts w:ascii="Calibri" w:eastAsia="Times New Roman" w:hAnsi="Calibri" w:cs="Times New Roman"/>
                <w:color w:val="000000"/>
              </w:rPr>
              <w:t>Sales Volume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6CC0">
              <w:rPr>
                <w:rFonts w:ascii="Calibri" w:eastAsia="Times New Roman" w:hAnsi="Calibri" w:cs="Times New Roman"/>
                <w:color w:val="000000"/>
              </w:rPr>
              <w:t>Plan Revenue 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Flex</w:t>
            </w:r>
            <w:r w:rsidRPr="00C86CC0">
              <w:rPr>
                <w:rFonts w:ascii="Calibri" w:eastAsia="Times New Roman" w:hAnsi="Calibri" w:cs="Times New Roman"/>
                <w:color w:val="000000"/>
              </w:rPr>
              <w:t xml:space="preserve"> Revenue per Category</w:t>
            </w:r>
          </w:p>
        </w:tc>
      </w:tr>
      <w:tr w:rsidR="00C86CC0" w:rsidRPr="00C86CC0" w:rsidTr="00C86C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CC0" w:rsidRPr="00C86CC0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6CC0">
              <w:rPr>
                <w:rFonts w:ascii="Calibri" w:eastAsia="Times New Roman" w:hAnsi="Calibri" w:cs="Times New Roman"/>
                <w:color w:val="000000"/>
              </w:rPr>
              <w:t>Books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C86CC0" w:rsidRPr="00C86CC0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6CC0">
              <w:rPr>
                <w:rFonts w:ascii="Calibri" w:eastAsia="Times New Roman" w:hAnsi="Calibri" w:cs="Times New Roman"/>
                <w:color w:val="000000"/>
              </w:rPr>
              <w:t>Music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C86CC0" w:rsidRPr="00C86CC0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6CC0">
              <w:rPr>
                <w:rFonts w:ascii="Calibri" w:eastAsia="Times New Roman" w:hAnsi="Calibri" w:cs="Times New Roman"/>
                <w:color w:val="000000"/>
              </w:rPr>
              <w:t>DVD/Video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C86CC0" w:rsidRPr="00C86CC0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6CC0">
              <w:rPr>
                <w:rFonts w:ascii="Calibri" w:eastAsia="Times New Roman" w:hAnsi="Calibri" w:cs="Times New Roman"/>
                <w:color w:val="000000"/>
              </w:rPr>
              <w:t>Toys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C86CC0" w:rsidRPr="00C86CC0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6CC0">
              <w:rPr>
                <w:rFonts w:ascii="Calibri" w:eastAsia="Times New Roman" w:hAnsi="Calibri" w:cs="Times New Roman"/>
                <w:color w:val="000000"/>
              </w:rPr>
              <w:t>Electronics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C86CC0" w:rsidRPr="00C86CC0" w:rsidTr="002B7D7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CC0" w:rsidRPr="00C86CC0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6CC0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6CC0">
              <w:rPr>
                <w:rFonts w:ascii="Calibri" w:eastAsia="Times New Roman" w:hAnsi="Calibri" w:cs="Times New Roman"/>
                <w:color w:val="000000"/>
              </w:rPr>
              <w:t xml:space="preserve">                       30,260,000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C86CC0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CC0" w:rsidRPr="00C86CC0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</w:tbl>
    <w:p w:rsidR="00335611" w:rsidRDefault="00335611"/>
    <w:p w:rsidR="00C86CC0" w:rsidRPr="00355478" w:rsidRDefault="00376A30">
      <w:pPr>
        <w:rPr>
          <w:b/>
        </w:rPr>
      </w:pPr>
      <w:r>
        <w:rPr>
          <w:b/>
        </w:rPr>
        <w:lastRenderedPageBreak/>
        <w:t>Requirement 6</w:t>
      </w:r>
      <w:r w:rsidR="004B7DAC">
        <w:rPr>
          <w:b/>
        </w:rPr>
        <w:t xml:space="preserve"> (5 points)</w:t>
      </w:r>
      <w:r>
        <w:rPr>
          <w:b/>
        </w:rPr>
        <w:t>:</w:t>
      </w:r>
      <w:r w:rsidR="00355478">
        <w:rPr>
          <w:b/>
        </w:rPr>
        <w:t xml:space="preserve">  </w:t>
      </w:r>
      <w:r w:rsidR="00C86CC0">
        <w:rPr>
          <w:b/>
          <w:i/>
        </w:rPr>
        <w:t>We are now read</w:t>
      </w:r>
      <w:r>
        <w:rPr>
          <w:b/>
          <w:i/>
        </w:rPr>
        <w:t xml:space="preserve">y to put it all together.  </w:t>
      </w:r>
      <w:r>
        <w:t>Complete the following table: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86"/>
        <w:gridCol w:w="1789"/>
        <w:gridCol w:w="1073"/>
        <w:gridCol w:w="1036"/>
        <w:gridCol w:w="1047"/>
        <w:gridCol w:w="1053"/>
        <w:gridCol w:w="631"/>
        <w:gridCol w:w="631"/>
        <w:gridCol w:w="612"/>
        <w:gridCol w:w="612"/>
        <w:gridCol w:w="845"/>
        <w:gridCol w:w="845"/>
      </w:tblGrid>
      <w:tr w:rsidR="00376A30" w:rsidRPr="0011171C" w:rsidTr="0011171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Step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Step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Step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Step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Step 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355478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Step 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355478" w:rsidP="00C8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71C">
              <w:rPr>
                <w:rFonts w:ascii="Times New Roman" w:eastAsia="Times New Roman" w:hAnsi="Times New Roman" w:cs="Times New Roman"/>
              </w:rPr>
              <w:t>Step 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355478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Step 1</w:t>
            </w:r>
          </w:p>
        </w:tc>
      </w:tr>
      <w:tr w:rsidR="00376A30" w:rsidRPr="0011171C" w:rsidTr="0011171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Plan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Volume Variance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Mix Variance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Price Variance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COGS Variance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Fulfillment Variance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Marketing Variance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Actual</w:t>
            </w:r>
          </w:p>
        </w:tc>
      </w:tr>
      <w:tr w:rsidR="00376A30" w:rsidRPr="0011171C" w:rsidTr="0011171C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C0" w:rsidRPr="0011171C" w:rsidRDefault="00C86CC0" w:rsidP="00C86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6CC0" w:rsidRPr="0011171C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6CC0" w:rsidRPr="0011171C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6CC0" w:rsidRPr="0011171C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6CC0" w:rsidRPr="0011171C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6CC0" w:rsidRPr="0011171C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6CC0" w:rsidRPr="0011171C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6CC0" w:rsidRPr="0011171C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6CC0" w:rsidRPr="0011171C" w:rsidRDefault="00C86CC0" w:rsidP="00C86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6A30" w:rsidRPr="0011171C" w:rsidTr="0011171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A30" w:rsidRPr="0011171C" w:rsidRDefault="00376A30" w:rsidP="00C86CC0">
            <w:pPr>
              <w:spacing w:after="0" w:line="240" w:lineRule="auto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A30" w:rsidRPr="0011171C" w:rsidRDefault="00376A30" w:rsidP="00C86CC0">
            <w:pPr>
              <w:spacing w:after="0" w:line="240" w:lineRule="auto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A30" w:rsidRPr="0011171C" w:rsidRDefault="00376A30" w:rsidP="004B7DAC">
            <w:pPr>
              <w:spacing w:after="0" w:line="240" w:lineRule="auto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A30" w:rsidRPr="0011171C" w:rsidRDefault="00376A30" w:rsidP="004B7DAC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A30" w:rsidRPr="0011171C" w:rsidRDefault="00376A30" w:rsidP="00C86CC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A30" w:rsidRPr="0011171C" w:rsidRDefault="00376A30" w:rsidP="00C86CC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A30" w:rsidRPr="0011171C" w:rsidRDefault="00376A30" w:rsidP="00C86CC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A30" w:rsidRPr="0011171C" w:rsidRDefault="00376A30" w:rsidP="00C86CC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A30" w:rsidRPr="0011171C" w:rsidRDefault="00376A30" w:rsidP="00C86CC0">
            <w:pPr>
              <w:spacing w:after="0" w:line="240" w:lineRule="auto"/>
              <w:rPr>
                <w:rFonts w:eastAsia="Times New Roman" w:cs="Times New Roman"/>
                <w:i/>
                <w:color w:val="000000"/>
              </w:rPr>
            </w:pP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Revenue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473,280,000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475,980,000 </w:t>
            </w: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171C" w:rsidRPr="0011171C" w:rsidTr="002B7D7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Cost of goods sold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359,692,800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364,124,700 </w:t>
            </w: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Gross profit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113,587,200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111,855,300 </w:t>
            </w:r>
          </w:p>
        </w:tc>
      </w:tr>
      <w:tr w:rsidR="0011171C" w:rsidRPr="0011171C" w:rsidTr="002B7D7F">
        <w:trPr>
          <w:gridAfter w:val="1"/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Fulfillment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  74,400,000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76,557,800 </w:t>
            </w: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Marketing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  23,212,800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25,115,800 </w:t>
            </w: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Technology and</w:t>
            </w:r>
          </w:p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Content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  23,600,000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23,950,000 </w:t>
            </w: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General &amp; </w:t>
            </w:r>
          </w:p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Administrative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  19,000,000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18,750,000 </w:t>
            </w:r>
          </w:p>
        </w:tc>
      </w:tr>
      <w:tr w:rsidR="0011171C" w:rsidRPr="0011171C" w:rsidTr="002B7D7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Depreciation &amp; Amortization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  31,000,000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 $      31,000,000 </w:t>
            </w: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171C" w:rsidRPr="0011171C" w:rsidTr="002B7D7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Loss from operations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$  (57,625,600)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$  (63,518,300) </w:t>
            </w: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$  (100,000) </w:t>
            </w: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171C" w:rsidRPr="0011171C" w:rsidTr="002B7D7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Net loss per item sold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$  (1.94)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 xml:space="preserve">$  (2.10) </w:t>
            </w:r>
          </w:p>
        </w:tc>
      </w:tr>
      <w:tr w:rsidR="0011171C" w:rsidRPr="0011171C" w:rsidTr="002B7D7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Variance per item sold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71C" w:rsidRPr="0011171C" w:rsidRDefault="0011171C" w:rsidP="0011171C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71C" w:rsidRPr="0011171C" w:rsidRDefault="0011171C" w:rsidP="001117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1171C">
              <w:rPr>
                <w:rFonts w:ascii="Calibri" w:eastAsia="Times New Roman" w:hAnsi="Calibri" w:cs="Times New Roman"/>
                <w:color w:val="000000"/>
              </w:rPr>
              <w:t>$  0.00</w:t>
            </w:r>
          </w:p>
        </w:tc>
      </w:tr>
    </w:tbl>
    <w:p w:rsidR="00355478" w:rsidRDefault="00355478" w:rsidP="00376A30">
      <w:pPr>
        <w:rPr>
          <w:b/>
          <w:i/>
        </w:rPr>
      </w:pPr>
    </w:p>
    <w:p w:rsidR="00355478" w:rsidRDefault="00355478" w:rsidP="00376A30">
      <w:pPr>
        <w:rPr>
          <w:b/>
          <w:i/>
        </w:rPr>
      </w:pPr>
      <w:r>
        <w:rPr>
          <w:b/>
          <w:i/>
        </w:rPr>
        <w:t>Hints:</w:t>
      </w:r>
    </w:p>
    <w:p w:rsidR="00355478" w:rsidRDefault="00355478" w:rsidP="00376A30">
      <w:r>
        <w:t>Step 2: Use the revenue from Requirement 4; use the planning COGS cost ratio of 76%; use all other expenses from the planning budget.</w:t>
      </w:r>
    </w:p>
    <w:p w:rsidR="00355478" w:rsidRDefault="00355478" w:rsidP="00376A30">
      <w:r>
        <w:t>Step 3: Use the revenue from Requirement 5; use the planning COGS cost ratio of 76%; use all other expenses from the planning budget.</w:t>
      </w:r>
    </w:p>
    <w:p w:rsidR="00355478" w:rsidRDefault="00355478" w:rsidP="00376A30">
      <w:r>
        <w:t>Step 4: Use the actual revenue, planning COGS cost ratio of 76%; use all other expenses from the planning budget.</w:t>
      </w:r>
    </w:p>
    <w:p w:rsidR="00355478" w:rsidRDefault="00355478" w:rsidP="00376A30">
      <w:r>
        <w:t>Step 5 Use the actual COGS.</w:t>
      </w:r>
    </w:p>
    <w:p w:rsidR="00355478" w:rsidRDefault="00355478" w:rsidP="00376A30">
      <w:r>
        <w:t>Step 6: Change the planned Fulfillment expense to actual Fulfillment expense.</w:t>
      </w:r>
    </w:p>
    <w:p w:rsidR="00355478" w:rsidRDefault="00355478" w:rsidP="00376A30">
      <w:r>
        <w:t xml:space="preserve">Step 7: Change the planned Marketing expense to actual Marketing expense. </w:t>
      </w:r>
    </w:p>
    <w:p w:rsidR="004B7DAC" w:rsidRDefault="00376A30" w:rsidP="00376A30">
      <w:pPr>
        <w:rPr>
          <w:b/>
        </w:rPr>
      </w:pPr>
      <w:r>
        <w:rPr>
          <w:b/>
          <w:i/>
        </w:rPr>
        <w:br/>
      </w:r>
    </w:p>
    <w:p w:rsidR="004B7DAC" w:rsidRDefault="004B7DAC">
      <w:pPr>
        <w:rPr>
          <w:b/>
        </w:rPr>
      </w:pPr>
      <w:r>
        <w:rPr>
          <w:b/>
        </w:rPr>
        <w:br w:type="page"/>
      </w:r>
    </w:p>
    <w:p w:rsidR="00376A30" w:rsidRDefault="00376A30" w:rsidP="00376A30">
      <w:pPr>
        <w:rPr>
          <w:b/>
        </w:rPr>
      </w:pPr>
      <w:r>
        <w:rPr>
          <w:b/>
        </w:rPr>
        <w:lastRenderedPageBreak/>
        <w:t>Requirement 7</w:t>
      </w:r>
      <w:r w:rsidR="00355478">
        <w:rPr>
          <w:b/>
        </w:rPr>
        <w:t xml:space="preserve"> (4 points)</w:t>
      </w:r>
      <w:r>
        <w:rPr>
          <w:b/>
        </w:rPr>
        <w:t>:  Supplemental extension questions</w:t>
      </w:r>
    </w:p>
    <w:p w:rsidR="00376A30" w:rsidRDefault="00376A30" w:rsidP="00376A30">
      <w:r>
        <w:t xml:space="preserve">Use your knowledge and analysis of the table prepared in Requirement 6 to answer the following questions: </w:t>
      </w:r>
    </w:p>
    <w:p w:rsidR="00376A30" w:rsidRDefault="00376A30" w:rsidP="00376A30">
      <w:pPr>
        <w:pStyle w:val="ListParagraph"/>
        <w:numPr>
          <w:ilvl w:val="0"/>
          <w:numId w:val="1"/>
        </w:numPr>
      </w:pPr>
      <w:r>
        <w:t>What was the actual average selling price per item?</w:t>
      </w:r>
      <w:r w:rsidRPr="004B7DAC">
        <w:rPr>
          <w:color w:val="FF0000"/>
        </w:rPr>
        <w:t xml:space="preserve">  </w:t>
      </w:r>
    </w:p>
    <w:p w:rsidR="002B7D7F" w:rsidRPr="002B7D7F" w:rsidRDefault="00376A30" w:rsidP="00E42751">
      <w:pPr>
        <w:pStyle w:val="ListParagraph"/>
        <w:numPr>
          <w:ilvl w:val="0"/>
          <w:numId w:val="1"/>
        </w:numPr>
      </w:pPr>
      <w:r>
        <w:t xml:space="preserve">What was the actual fulfillment cost per unit? </w:t>
      </w:r>
    </w:p>
    <w:p w:rsidR="00376A30" w:rsidRDefault="00376A30" w:rsidP="00E42751">
      <w:pPr>
        <w:pStyle w:val="ListParagraph"/>
        <w:numPr>
          <w:ilvl w:val="0"/>
          <w:numId w:val="1"/>
        </w:numPr>
      </w:pPr>
      <w:r>
        <w:t>What was the actual marketing cost per unit?</w:t>
      </w:r>
      <w:r w:rsidRPr="002B7D7F">
        <w:rPr>
          <w:color w:val="FF0000"/>
        </w:rPr>
        <w:t xml:space="preserve"> </w:t>
      </w:r>
    </w:p>
    <w:p w:rsidR="00C86CC0" w:rsidRDefault="009731A6" w:rsidP="00604D32">
      <w:pPr>
        <w:pStyle w:val="ListParagraph"/>
        <w:numPr>
          <w:ilvl w:val="0"/>
          <w:numId w:val="1"/>
        </w:numPr>
      </w:pPr>
      <w:r>
        <w:t xml:space="preserve">What was the actual COGS cost ratio?  </w:t>
      </w:r>
    </w:p>
    <w:p w:rsidR="00E4591C" w:rsidRPr="00355478" w:rsidRDefault="00E4591C">
      <w:pPr>
        <w:rPr>
          <w:b/>
        </w:rPr>
      </w:pPr>
    </w:p>
    <w:p w:rsidR="00E4591C" w:rsidRPr="00355478" w:rsidRDefault="00E4591C">
      <w:pPr>
        <w:rPr>
          <w:b/>
        </w:rPr>
      </w:pPr>
      <w:r w:rsidRPr="00355478">
        <w:rPr>
          <w:b/>
        </w:rPr>
        <w:t>Requirement 8</w:t>
      </w:r>
      <w:r w:rsidR="00355478" w:rsidRPr="00355478">
        <w:rPr>
          <w:b/>
        </w:rPr>
        <w:t xml:space="preserve"> (6 points)</w:t>
      </w:r>
      <w:r w:rsidRPr="00355478">
        <w:rPr>
          <w:b/>
        </w:rPr>
        <w:t>:</w:t>
      </w:r>
    </w:p>
    <w:p w:rsidR="004B7DAC" w:rsidRDefault="004B7DAC" w:rsidP="004B7DAC">
      <w:r w:rsidRPr="00355478">
        <w:rPr>
          <w:i/>
          <w:u w:val="single"/>
        </w:rPr>
        <w:t>The most interesting thing about this case is that the company sold 500,000 more units than planned – yet incurred a larger loss than planned!!</w:t>
      </w:r>
      <w:r>
        <w:rPr>
          <w:b/>
          <w:i/>
        </w:rPr>
        <w:t xml:space="preserve">  </w:t>
      </w:r>
      <w:r>
        <w:t xml:space="preserve">Prepare 5 key </w:t>
      </w:r>
      <w:r w:rsidR="00D05E59">
        <w:t xml:space="preserve">comments </w:t>
      </w:r>
      <w:r>
        <w:t xml:space="preserve">that Mark Dibbs may want to share with the senior management team in their next strategy meeting that explain how this could occur.   Note that there is no right/wrong answers here but I am looking for answers that: (a) are clear, (b) </w:t>
      </w:r>
      <w:r w:rsidR="00D05E59">
        <w:t>apply</w:t>
      </w:r>
      <w:r>
        <w:t xml:space="preserve"> insights from the budget data. </w:t>
      </w:r>
    </w:p>
    <w:p w:rsidR="004B7DAC" w:rsidRPr="00376A30" w:rsidRDefault="004B7DAC" w:rsidP="004B7DAC">
      <w:r>
        <w:t xml:space="preserve">As a thought exercise, you also may wish to attempt to fully reconcile planned profit to actual profit in your own words. </w:t>
      </w:r>
    </w:p>
    <w:p w:rsidR="004B7DAC" w:rsidRDefault="004B7DAC"/>
    <w:p w:rsidR="004B7DAC" w:rsidRPr="004B7DAC" w:rsidRDefault="004B7DAC">
      <w:pPr>
        <w:rPr>
          <w:color w:val="FF0000"/>
        </w:rPr>
      </w:pPr>
      <w:bookmarkStart w:id="0" w:name="_GoBack"/>
      <w:bookmarkEnd w:id="0"/>
    </w:p>
    <w:sectPr w:rsidR="004B7DAC" w:rsidRPr="004B7DAC" w:rsidSect="00474A2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8AA" w:rsidRDefault="005A78AA" w:rsidP="00355478">
      <w:pPr>
        <w:spacing w:after="0" w:line="240" w:lineRule="auto"/>
      </w:pPr>
      <w:r>
        <w:separator/>
      </w:r>
    </w:p>
  </w:endnote>
  <w:endnote w:type="continuationSeparator" w:id="0">
    <w:p w:rsidR="005A78AA" w:rsidRDefault="005A78AA" w:rsidP="0035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3923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55478" w:rsidRDefault="003554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E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E5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5478" w:rsidRDefault="00355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8AA" w:rsidRDefault="005A78AA" w:rsidP="00355478">
      <w:pPr>
        <w:spacing w:after="0" w:line="240" w:lineRule="auto"/>
      </w:pPr>
      <w:r>
        <w:separator/>
      </w:r>
    </w:p>
  </w:footnote>
  <w:footnote w:type="continuationSeparator" w:id="0">
    <w:p w:rsidR="005A78AA" w:rsidRDefault="005A78AA" w:rsidP="0035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478" w:rsidRDefault="00355478" w:rsidP="00355478">
    <w:pPr>
      <w:pStyle w:val="Header"/>
      <w:jc w:val="right"/>
    </w:pPr>
    <w:r>
      <w:tab/>
    </w:r>
    <w:r>
      <w:tab/>
      <w:t>Name:_____________________________________</w:t>
    </w:r>
  </w:p>
  <w:p w:rsidR="00355478" w:rsidRDefault="003554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41B0"/>
    <w:multiLevelType w:val="hybridMultilevel"/>
    <w:tmpl w:val="0B8418AE"/>
    <w:lvl w:ilvl="0" w:tplc="22FEB27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1NzAxNTc3tTAzNbdU0lEKTi0uzszPAykwrAUAR+17MCwAAAA="/>
  </w:docVars>
  <w:rsids>
    <w:rsidRoot w:val="00E26BBE"/>
    <w:rsid w:val="0011171C"/>
    <w:rsid w:val="001D7560"/>
    <w:rsid w:val="002B7D7F"/>
    <w:rsid w:val="00335611"/>
    <w:rsid w:val="00355478"/>
    <w:rsid w:val="00376A30"/>
    <w:rsid w:val="00380E81"/>
    <w:rsid w:val="00474A26"/>
    <w:rsid w:val="00493D85"/>
    <w:rsid w:val="004B7DAC"/>
    <w:rsid w:val="005A78AA"/>
    <w:rsid w:val="005F2E6B"/>
    <w:rsid w:val="00683A2D"/>
    <w:rsid w:val="0080712F"/>
    <w:rsid w:val="0081520B"/>
    <w:rsid w:val="009731A6"/>
    <w:rsid w:val="009C06F5"/>
    <w:rsid w:val="00C86CC0"/>
    <w:rsid w:val="00D05E59"/>
    <w:rsid w:val="00E26BBE"/>
    <w:rsid w:val="00E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2AFD7-1253-4519-9B51-78F441BB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A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478"/>
  </w:style>
  <w:style w:type="paragraph" w:styleId="Footer">
    <w:name w:val="footer"/>
    <w:basedOn w:val="Normal"/>
    <w:link w:val="FooterChar"/>
    <w:uiPriority w:val="99"/>
    <w:unhideWhenUsed/>
    <w:rsid w:val="00355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CCBC-0DC9-4E37-90AD-02D115AD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sloftus</dc:creator>
  <cp:keywords/>
  <dc:description/>
  <cp:lastModifiedBy>sloftus</cp:lastModifiedBy>
  <cp:revision>5</cp:revision>
  <dcterms:created xsi:type="dcterms:W3CDTF">2016-11-03T00:01:00Z</dcterms:created>
  <dcterms:modified xsi:type="dcterms:W3CDTF">2016-11-03T00:13:00Z</dcterms:modified>
</cp:coreProperties>
</file>